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6A" w:rsidRPr="0028512F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512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Заголовок</w:t>
      </w:r>
      <w:r w:rsidRPr="0028512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28512F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отдельную строку слева от кода </w:t>
      </w:r>
      <w:r w:rsidRPr="0028512F">
        <w:rPr>
          <w:rFonts w:ascii="Times New Roman" w:eastAsia="Times New Roman" w:hAnsi="Times New Roman"/>
          <w:b/>
          <w:sz w:val="24"/>
          <w:szCs w:val="24"/>
          <w:lang w:eastAsia="ru-RU"/>
        </w:rPr>
        <w:t>МРНТИ</w:t>
      </w:r>
      <w:r w:rsidRPr="0028512F">
        <w:rPr>
          <w:rFonts w:ascii="Times New Roman" w:eastAsia="Times New Roman" w:hAnsi="Times New Roman"/>
          <w:sz w:val="24"/>
          <w:szCs w:val="24"/>
          <w:lang w:eastAsia="ru-RU"/>
        </w:rPr>
        <w:t xml:space="preserve"> (международный рубрикатор научно-технической информации</w:t>
      </w:r>
      <w:r w:rsidRPr="0028512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определяется по ссылке </w:t>
      </w:r>
      <w:hyperlink r:id="rId4" w:history="1">
        <w:r w:rsidRPr="0028512F">
          <w:rPr>
            <w:rStyle w:val="a4"/>
            <w:rFonts w:ascii="Times New Roman" w:eastAsia="Times New Roman" w:hAnsi="Times New Roman"/>
            <w:sz w:val="24"/>
            <w:szCs w:val="24"/>
            <w:lang w:val="kk-KZ" w:eastAsia="ru-RU"/>
          </w:rPr>
          <w:t>http://grnti.ru/</w:t>
        </w:r>
      </w:hyperlink>
      <w:r w:rsidRPr="0028512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6706A" w:rsidRPr="0028512F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B6706A" w:rsidRPr="0028512F" w:rsidRDefault="00B6706A" w:rsidP="00B67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>МРНТИ xxxxxxxxxxxx</w:t>
      </w:r>
    </w:p>
    <w:p w:rsidR="00B6706A" w:rsidRPr="0028512F" w:rsidRDefault="00B6706A" w:rsidP="00B6706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(международный рубрикатор научно-технической информации)</w:t>
      </w:r>
    </w:p>
    <w:p w:rsidR="0028512F" w:rsidRPr="0028512F" w:rsidRDefault="0028512F" w:rsidP="002851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076C" w:rsidRPr="0028512F" w:rsidRDefault="00B95E28" w:rsidP="00247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>Ф.И.О. авторов</w:t>
      </w:r>
      <w:r w:rsidR="0059076C" w:rsidRPr="002851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95E28" w:rsidRPr="0028512F" w:rsidRDefault="0059076C" w:rsidP="00247C5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при этом основной автор первый по списку, автор для корреспонденции указывается звездочкой. (Например, </w:t>
      </w:r>
      <w:r w:rsidR="00C940C2" w:rsidRPr="0028512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С.М. Иванов</w:t>
      </w:r>
      <w:r w:rsidR="00C16477" w:rsidRPr="0028512F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Pr="0028512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, А.Н. Сидоров</w:t>
      </w:r>
      <w:r w:rsidR="00C940C2" w:rsidRPr="002851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="00C16477" w:rsidRPr="0028512F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Pr="0028512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, М.С. Ковалев</w:t>
      </w:r>
      <w:r w:rsidR="00C16477" w:rsidRPr="0028512F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Pr="0028512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)</w:t>
      </w:r>
    </w:p>
    <w:p w:rsidR="00247C5B" w:rsidRPr="0028512F" w:rsidRDefault="00247C5B" w:rsidP="00247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5E28" w:rsidRPr="0028512F" w:rsidRDefault="00C16477" w:rsidP="00247C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B95E28" w:rsidRPr="0028512F">
        <w:rPr>
          <w:rFonts w:ascii="Times New Roman" w:hAnsi="Times New Roman" w:cs="Times New Roman"/>
          <w:i/>
          <w:sz w:val="24"/>
          <w:szCs w:val="24"/>
          <w:lang w:val="kk-KZ"/>
        </w:rPr>
        <w:t>Место работы, город, страна</w:t>
      </w:r>
    </w:p>
    <w:p w:rsidR="00B95E28" w:rsidRPr="0028512F" w:rsidRDefault="00B95E28" w:rsidP="00247C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51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(E-mail: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xxxxxxxxxx</w:t>
      </w:r>
      <w:r w:rsidRPr="0028512F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C16477" w:rsidRPr="0028512F" w:rsidRDefault="00C16477" w:rsidP="00C164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28512F">
        <w:rPr>
          <w:rFonts w:ascii="Times New Roman" w:hAnsi="Times New Roman" w:cs="Times New Roman"/>
          <w:i/>
          <w:sz w:val="24"/>
          <w:szCs w:val="24"/>
          <w:lang w:val="kk-KZ"/>
        </w:rPr>
        <w:t>Место работы, город, страна</w:t>
      </w:r>
    </w:p>
    <w:p w:rsidR="00C16477" w:rsidRPr="0028512F" w:rsidRDefault="00C16477" w:rsidP="00C164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(E-mail: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xxxxxxxxxx</w:t>
      </w:r>
      <w:r w:rsidRPr="0028512F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C16477" w:rsidRPr="0028512F" w:rsidRDefault="00C16477" w:rsidP="00247C5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95E28" w:rsidRPr="0028512F" w:rsidRDefault="00B95E28" w:rsidP="00247C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5E28" w:rsidRPr="0028512F" w:rsidRDefault="00B95E28" w:rsidP="00247C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>ТЕМА СТАТЬИ</w:t>
      </w:r>
    </w:p>
    <w:p w:rsidR="00B95E28" w:rsidRPr="0028512F" w:rsidRDefault="00B95E28" w:rsidP="00247C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95E28" w:rsidRPr="0028512F" w:rsidRDefault="00B95E28" w:rsidP="00247C5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Аннотация </w:t>
      </w:r>
      <w:r w:rsidRPr="0028512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(150-300 слов)</w:t>
      </w:r>
      <w:r w:rsidRPr="0028512F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28512F" w:rsidRDefault="00B95E28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>Ключевые слова: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хххх</w:t>
      </w:r>
      <w:r w:rsidR="0059076C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 w:rsidR="0059076C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 w:rsidR="0059076C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 w:rsidR="0059076C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</w:t>
      </w:r>
      <w:r w:rsidR="0059076C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 w:rsidR="0059076C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</w:t>
      </w:r>
      <w:r w:rsidR="0059076C" w:rsidRPr="0028512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9076C" w:rsidRPr="0028512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(7-10 </w:t>
      </w:r>
      <w:r w:rsidR="0059076C" w:rsidRPr="0028512F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основных терминов или коротких фраз, используемых в статье </w:t>
      </w:r>
      <w:r w:rsidR="0059076C" w:rsidRPr="0028512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)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>Введение</w:t>
      </w:r>
      <w:r w:rsidR="0059076C" w:rsidRPr="0028512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8512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(200-500 слов)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[1, с. 155].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[2,3].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28512F">
        <w:rPr>
          <w:rFonts w:ascii="Times New Roman" w:hAnsi="Times New Roman" w:cs="Times New Roman"/>
          <w:sz w:val="24"/>
          <w:szCs w:val="24"/>
          <w:lang w:val="kk-KZ"/>
        </w:rPr>
        <w:t>[4-6,9].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>Методы и материалы</w:t>
      </w:r>
      <w:r w:rsidR="0059076C" w:rsidRPr="0028512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59076C" w:rsidRPr="0028512F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59076C" w:rsidRPr="0028512F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[1, c. 202].</w:t>
      </w:r>
    </w:p>
    <w:p w:rsidR="0059076C" w:rsidRPr="0028512F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lastRenderedPageBreak/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[7,8].</w:t>
      </w:r>
    </w:p>
    <w:p w:rsidR="0059076C" w:rsidRPr="0028512F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  <w:r w:rsidR="00C16477"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[10,11].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Результаты и обсуждение</w:t>
      </w:r>
      <w:r w:rsidR="0059076C" w:rsidRPr="0028512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.</w:t>
      </w:r>
    </w:p>
    <w:p w:rsidR="0059076C" w:rsidRPr="0028512F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59076C" w:rsidRPr="0028512F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59076C" w:rsidRPr="0028512F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59076C" w:rsidRPr="0028512F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Выводы</w:t>
      </w:r>
      <w:r w:rsidR="0059076C" w:rsidRPr="0028512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.</w:t>
      </w:r>
    </w:p>
    <w:p w:rsidR="0059076C" w:rsidRPr="0028512F" w:rsidRDefault="0059076C" w:rsidP="0059076C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Благодарность</w:t>
      </w:r>
    </w:p>
    <w:p w:rsidR="00B95E28" w:rsidRPr="0028512F" w:rsidRDefault="00B95E28" w:rsidP="00B95E2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5E28" w:rsidRPr="0028512F" w:rsidRDefault="00B95E28" w:rsidP="00B95E2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lang w:val="kk-KZ"/>
        </w:rPr>
      </w:pPr>
      <w:r w:rsidRPr="0028512F">
        <w:rPr>
          <w:b/>
          <w:bCs/>
          <w:iCs/>
          <w:lang w:val="kk-KZ"/>
        </w:rPr>
        <w:t>Список литературы</w:t>
      </w:r>
      <w:r w:rsidRPr="0028512F">
        <w:rPr>
          <w:b/>
          <w:lang w:val="kk-KZ"/>
        </w:rPr>
        <w:t>:</w:t>
      </w:r>
      <w:r w:rsidRPr="0028512F">
        <w:rPr>
          <w:lang w:val="kk-KZ"/>
        </w:rPr>
        <w:t xml:space="preserve"> </w:t>
      </w:r>
      <w:r w:rsidRPr="0028512F">
        <w:rPr>
          <w:color w:val="FF0000"/>
          <w:lang w:val="kk-KZ"/>
        </w:rPr>
        <w:t>библиографический список составляется дважды:</w:t>
      </w:r>
    </w:p>
    <w:p w:rsidR="00B6706A" w:rsidRPr="0028512F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«Список литературы» - оформляется в едином формате независимо от языка публикации источников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стилем АРА (Руководство по публикации Американской ассоциации психологов): (</w:t>
      </w:r>
      <w:hyperlink r:id="rId5" w:history="1">
        <w:r w:rsidRPr="0028512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https://apastyle.apa.org/products/publication-manual-7th-edition</w:t>
        </w:r>
      </w:hyperlink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6" w:history="1">
        <w:r w:rsidRPr="0028512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https://apastyle.apa.org/style-grammar-guidelines</w:t>
        </w:r>
      </w:hyperlink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должен включать не менее 10 и не более 20 источников, включая обязательные ссылки не менее 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англоязычных публикации индексируемых в международных базах данных Scopus или Web of Science и ссылки не менее 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й 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научного журнала «</w:t>
      </w:r>
      <w:r w:rsidRPr="0028512F">
        <w:rPr>
          <w:rFonts w:ascii="Times New Roman" w:hAnsi="Times New Roman" w:cs="Times New Roman"/>
          <w:bCs/>
          <w:sz w:val="24"/>
          <w:szCs w:val="24"/>
        </w:rPr>
        <w:t xml:space="preserve">Ізденістер, нәтижелер – 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 результаты» за последние 5 лет. Для источников на других языках, кроме английского, приводится библиографическое описание на языке оригинала, затем с красной строки – транслитерирован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ный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 всего описания, а в конце указывается язык публикации источника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6706A" w:rsidRPr="0028512F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Ссылки на источники на языке, использующем кириллицу, должны быть транслитерированы латинскими буквами 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ГОСТ 7.79-2000 «Правила транслитерации кирилловского письма латинским алфавитом»</w:t>
      </w:r>
      <w:r w:rsidRPr="002851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  <w:r w:rsidRPr="0028512F">
        <w:rPr>
          <w:rFonts w:ascii="Times New Roman" w:hAnsi="Times New Roman" w:cs="Times New Roman"/>
          <w:sz w:val="24"/>
          <w:szCs w:val="24"/>
        </w:rPr>
        <w:t xml:space="preserve"> </w:t>
      </w:r>
      <w:r w:rsidRPr="0028512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в</w:t>
      </w:r>
      <w:r w:rsidRPr="002851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комбинации англоязычной и транслитерированной части References необходимо указать официальный </w:t>
      </w:r>
      <w:r w:rsidRPr="0028512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язык</w:t>
      </w:r>
      <w:r w:rsidRPr="002851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cтатьи, книги в квадратных скобках.</w:t>
      </w:r>
      <w:r w:rsidRPr="0028512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  <w:proofErr w:type="gramStart"/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: [in Russian].</w:t>
      </w:r>
    </w:p>
    <w:p w:rsidR="00B6706A" w:rsidRPr="0028512F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ссылка в тексте на литературу должна иметь номер [1], вторая - [2] и т.д. При ссылке на результат из книги указывается ее номер из списка литературы и номер страницы (через запятой), на которой этот результат опубликован. </w:t>
      </w:r>
      <w:proofErr w:type="gramStart"/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: [8, с. 325]. Ссылки на неопубликованные работы не допускаются.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умеруются в порядке упоминания в тексте . И сточники размещаются в списке литературы в порядке упоминания их в тексте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6706A" w:rsidRPr="0028512F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список литературы </w:t>
      </w:r>
      <w:r w:rsidRPr="002851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включаются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нормативные документы, статистические сборники, статьи из газет. Их оформляют в круглые скобки после упоминания в тексте. Ссылки на интернет-сайты производятся согласно ГОСТ 7.5-98, предпочтение отдаётся электронным журналам. </w:t>
      </w:r>
      <w:r w:rsidRPr="0028512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Самоцитирование</w:t>
      </w:r>
      <w:r w:rsidRPr="0028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должно превышать 15-20% от общего списка. Литературные источники давностью не старше 10 лет, но не менее 70% списка литературы за последние 3-5 лет.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6706A" w:rsidRPr="0028512F" w:rsidRDefault="00B6706A" w:rsidP="00B670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Для всех источников обязательно </w:t>
      </w:r>
      <w:r w:rsidRPr="0028512F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после библиографического описания должна быть указана интернет-ссылка!!!</w:t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(примеры: Габит Г., Ускелова Г.; ВЛИЯНИИ МОЛЕКУЛЯРНО-АКТИВИРОВАННОГО ПРЕПАРАТА «ВИУСИД-ВЕТ» НАПРОИЗВОДСТВЕННЫЕ ПОКАЗАТЕЛИ КУР РОДИТЕЛЬСКОГО СТАДАКРОССА «ARBOR ACRES». Научный журнал «Ізденістер, нәтижелер – Исследования, результаты», №1 (105), 2025 г., стр. 19-28. </w:t>
      </w:r>
      <w:r w:rsidRPr="0028512F">
        <w:rPr>
          <w:sz w:val="24"/>
          <w:szCs w:val="24"/>
        </w:rPr>
        <w:fldChar w:fldCharType="begin"/>
      </w:r>
      <w:r w:rsidRPr="0028512F">
        <w:rPr>
          <w:rFonts w:ascii="Times New Roman" w:hAnsi="Times New Roman" w:cs="Times New Roman"/>
          <w:sz w:val="24"/>
          <w:szCs w:val="24"/>
        </w:rPr>
        <w:instrText xml:space="preserve"> HYPERLINK "https://doi.org/10.37884/1-2025/03" </w:instrText>
      </w:r>
      <w:r w:rsidRPr="0028512F">
        <w:rPr>
          <w:sz w:val="24"/>
          <w:szCs w:val="24"/>
        </w:rPr>
        <w:fldChar w:fldCharType="separate"/>
      </w:r>
      <w:r w:rsidRPr="0028512F">
        <w:rPr>
          <w:rStyle w:val="a4"/>
          <w:rFonts w:ascii="Times New Roman" w:eastAsia="Times New Roman" w:hAnsi="Times New Roman" w:cs="Times New Roman"/>
          <w:sz w:val="24"/>
          <w:szCs w:val="24"/>
          <w:lang w:val="kk-KZ" w:eastAsia="ru-RU"/>
        </w:rPr>
        <w:t>https://doi.org/10.37884/1-2025/03</w:t>
      </w:r>
      <w:r w:rsidRPr="0028512F"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lang w:val="kk-KZ" w:eastAsia="ru-RU"/>
        </w:rPr>
        <w:fldChar w:fldCharType="end"/>
      </w:r>
      <w:r w:rsidRPr="002851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).</w:t>
      </w:r>
    </w:p>
    <w:p w:rsidR="00B6706A" w:rsidRPr="0028512F" w:rsidRDefault="00B6706A" w:rsidP="0059076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:rsidR="0059076C" w:rsidRPr="0028512F" w:rsidRDefault="0059076C" w:rsidP="00B95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95E28" w:rsidRPr="0028512F" w:rsidRDefault="00B95E28" w:rsidP="00B95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>Список литературы</w:t>
      </w:r>
    </w:p>
    <w:p w:rsidR="0059076C" w:rsidRPr="0028512F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   </w:t>
      </w:r>
      <w:proofErr w:type="gramStart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Доспехов  Б.А.</w:t>
      </w:r>
      <w:proofErr w:type="gramEnd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Методика </w:t>
      </w:r>
      <w:proofErr w:type="gramStart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опытного  дела</w:t>
      </w:r>
      <w:proofErr w:type="gramEnd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[Текст]/  Б.А.  Доспехов</w:t>
      </w: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  <w:proofErr w:type="gramStart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 M.</w:t>
      </w:r>
      <w:proofErr w:type="gramEnd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 A</w:t>
      </w: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гропромиздат</w:t>
      </w: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1985. 315</w:t>
      </w: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59076C" w:rsidRPr="0028512F" w:rsidRDefault="00C16477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Satyarthi K. Estimation of Free Fatty Acid Content in Oils, Fats, and Biodiesel by 1H NMR Spectroscopy Jitendra [Text] / K. Satyarthi, D. Srinivas and Paul Ratnasamy// Energy&amp;Fuels 2009, 23. – </w:t>
      </w:r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2273–2277.</w:t>
      </w:r>
    </w:p>
    <w:p w:rsidR="0059076C" w:rsidRPr="0028512F" w:rsidRDefault="00C16477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</w:t>
      </w:r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Sharmaa K. Effects of hydroprocessing on structure and properties of base oils using NMR </w:t>
      </w:r>
      <w:proofErr w:type="gramStart"/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Brajendra  [</w:t>
      </w:r>
      <w:proofErr w:type="gramEnd"/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Text]/  K.  Sharmaa</w:t>
      </w:r>
      <w:proofErr w:type="gramStart"/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Atanu</w:t>
      </w:r>
      <w:proofErr w:type="gramEnd"/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Adhvaryua,  Joseph  M.  Pereza</w:t>
      </w:r>
      <w:proofErr w:type="gramStart"/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Sevim</w:t>
      </w:r>
      <w:proofErr w:type="gramEnd"/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Z.  </w:t>
      </w:r>
      <w:proofErr w:type="gramStart"/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Erhan  /</w:t>
      </w:r>
      <w:proofErr w:type="gramEnd"/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  FUEL PROCESSING TECHNOLOGY 89 (2008). –</w:t>
      </w:r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984 – 991.</w:t>
      </w:r>
    </w:p>
    <w:p w:rsidR="0059076C" w:rsidRPr="0028512F" w:rsidRDefault="00C16477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</w:t>
      </w:r>
      <w:r w:rsidR="0059076C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Qamar H. Flax: Ancient to modern food [Text]/ Huma Qamar, Muhammad Ilyas, Ghulam Shabbir, FaizanNisar // Pure Appl. Biol., 8(4): 2269-2276, December, 2019 DOI:10.19045/bspab.2019.80173</w:t>
      </w:r>
    </w:p>
    <w:p w:rsidR="0059076C" w:rsidRPr="0028512F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</w:t>
      </w:r>
      <w:r w:rsidR="00C16477"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Flaxseed—a potential functional food source Priyanka Kajla&amp;Alka Sharma &amp;Dev Raj SoodJ Food SciTechnol (April 2015) 52(4):1857–1871 DOI 10.1007/s13197-014-1293-y</w:t>
      </w:r>
    </w:p>
    <w:p w:rsidR="0059076C" w:rsidRPr="0028512F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    The growth and seed yield of five linseed (Linumusitatissimum L.) varieties as influenced by nitrogen application </w:t>
      </w:r>
      <w:proofErr w:type="gramStart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Lilian  W</w:t>
      </w:r>
      <w:proofErr w:type="gramEnd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 Kariuki</w:t>
      </w:r>
      <w:proofErr w:type="gramStart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Peter</w:t>
      </w:r>
      <w:proofErr w:type="gramEnd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W.  Masinde</w:t>
      </w:r>
      <w:proofErr w:type="gramStart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Arnold</w:t>
      </w:r>
      <w:proofErr w:type="gramEnd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N.  Onyango</w:t>
      </w:r>
      <w:proofErr w:type="gramStart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 Stephen</w:t>
      </w:r>
      <w:proofErr w:type="gramEnd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M. Githiri, Kenneth Ogila August 2014 Journal of Animal and Plant Sciences 22(3):3493-3509</w:t>
      </w:r>
    </w:p>
    <w:p w:rsidR="0059076C" w:rsidRPr="0028512F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7    Flax  Varieties  Experimental  Report  in  Kazakhstan  in  2019  JOURNAL  OF  NATURAL FIBERS https://doi.org/10.1080/15440478.2020.1813674QiuCaiShenga, G. Stybayev, Wang Yu Fua, A. Begalina , Long Song Huaa, A. Baitelenova, GuoYuana, S. Arystangulov, Kang Qing Hua, G. Kipshakpayeva, Zhao Xin Lina, and D. Tussipkan</w:t>
      </w:r>
    </w:p>
    <w:p w:rsidR="0059076C" w:rsidRPr="0028512F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    Importance of Linseed Crops in Agricultural Sustainability Santosh Kumar, J.K. Singh and AkhileshVishwakarma  International  Journal  of  Current  Microbiology  and  Applied  Sciences  ISSN: 2319-7706 Volume 7 Number 12 (2018) DOI: https://doi.org/10.20546/ijcmas.2018.712.149</w:t>
      </w:r>
    </w:p>
    <w:p w:rsidR="0059076C" w:rsidRPr="0028512F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    Health Benefits and Nutritional Value of Flaxseed- a Review Sadia Chishty, Monika Bissu, INDIAN JOURNAL OF APPLIED RESEARCH Volume : 6 | Issue : 1  | JANUARY 2016 | ISSN - 2249-555X</w:t>
      </w:r>
    </w:p>
    <w:p w:rsidR="0059076C" w:rsidRPr="0028512F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  Пономарева М. Л. Селекционно-генетические аспекты изучения льна масличного в </w:t>
      </w:r>
      <w:proofErr w:type="gramStart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ус-ловиях</w:t>
      </w:r>
      <w:proofErr w:type="gramEnd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Татарстан [Текст]/ М.Л. Пономарева, Д.А. Краснова // Казань: Изд-во «Фэн» АН РТ, 2010. -144 с.</w:t>
      </w:r>
    </w:p>
    <w:p w:rsidR="0059076C" w:rsidRPr="0028512F" w:rsidRDefault="0059076C" w:rsidP="0059076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    Лукомец В. М. Современное состояние производства и научного обеспечения льна </w:t>
      </w:r>
      <w:proofErr w:type="gramStart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мас-личного</w:t>
      </w:r>
      <w:proofErr w:type="gramEnd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Роль льна в улучшении среды обитания и активном долголетии человека [Текст]/ В. М. Лукомец, А. В. Кочегура, Л. Г. Рябенко // Материалы междунар. научно-практ. семинара, г. Торжок, 26-28 сент. 2011 г. </w:t>
      </w:r>
      <w:proofErr w:type="gramStart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Тверь :</w:t>
      </w:r>
      <w:proofErr w:type="gramEnd"/>
      <w:r w:rsidRPr="00285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Твер. гос. ун-т, 2012. С. 33–43.</w:t>
      </w:r>
    </w:p>
    <w:p w:rsidR="00B95E28" w:rsidRPr="0028512F" w:rsidRDefault="00B95E28" w:rsidP="0059076C">
      <w:pPr>
        <w:spacing w:after="0"/>
        <w:ind w:firstLine="567"/>
        <w:jc w:val="both"/>
        <w:rPr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E28" w:rsidRPr="0028512F" w:rsidRDefault="00B95E28" w:rsidP="00B95E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59076C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</w:rPr>
        <w:t xml:space="preserve">1   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Dospekhov</w:t>
      </w:r>
      <w:r w:rsidRPr="0028512F">
        <w:rPr>
          <w:rFonts w:ascii="Times New Roman" w:hAnsi="Times New Roman" w:cs="Times New Roman"/>
          <w:sz w:val="24"/>
          <w:szCs w:val="24"/>
        </w:rPr>
        <w:t xml:space="preserve">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8512F">
        <w:rPr>
          <w:rFonts w:ascii="Times New Roman" w:hAnsi="Times New Roman" w:cs="Times New Roman"/>
          <w:sz w:val="24"/>
          <w:szCs w:val="24"/>
        </w:rPr>
        <w:t>.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512F">
        <w:rPr>
          <w:rFonts w:ascii="Times New Roman" w:hAnsi="Times New Roman" w:cs="Times New Roman"/>
          <w:sz w:val="24"/>
          <w:szCs w:val="24"/>
        </w:rPr>
        <w:t xml:space="preserve">.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Metodika</w:t>
      </w:r>
      <w:r w:rsidRPr="0028512F">
        <w:rPr>
          <w:rFonts w:ascii="Times New Roman" w:hAnsi="Times New Roman" w:cs="Times New Roman"/>
          <w:sz w:val="24"/>
          <w:szCs w:val="24"/>
        </w:rPr>
        <w:t xml:space="preserve">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opytnogo</w:t>
      </w:r>
      <w:r w:rsidRPr="0028512F">
        <w:rPr>
          <w:rFonts w:ascii="Times New Roman" w:hAnsi="Times New Roman" w:cs="Times New Roman"/>
          <w:sz w:val="24"/>
          <w:szCs w:val="24"/>
        </w:rPr>
        <w:t xml:space="preserve">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dela</w:t>
      </w:r>
      <w:r w:rsidRPr="0028512F">
        <w:rPr>
          <w:rFonts w:ascii="Times New Roman" w:hAnsi="Times New Roman" w:cs="Times New Roman"/>
          <w:sz w:val="24"/>
          <w:szCs w:val="24"/>
        </w:rPr>
        <w:t xml:space="preserve"> [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Tekst</w:t>
      </w:r>
      <w:r w:rsidRPr="0028512F">
        <w:rPr>
          <w:rFonts w:ascii="Times New Roman" w:hAnsi="Times New Roman" w:cs="Times New Roman"/>
          <w:sz w:val="24"/>
          <w:szCs w:val="24"/>
        </w:rPr>
        <w:t xml:space="preserve">]/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8512F">
        <w:rPr>
          <w:rFonts w:ascii="Times New Roman" w:hAnsi="Times New Roman" w:cs="Times New Roman"/>
          <w:sz w:val="24"/>
          <w:szCs w:val="24"/>
        </w:rPr>
        <w:t>.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8512F">
        <w:rPr>
          <w:rFonts w:ascii="Times New Roman" w:hAnsi="Times New Roman" w:cs="Times New Roman"/>
          <w:sz w:val="24"/>
          <w:szCs w:val="24"/>
        </w:rPr>
        <w:t xml:space="preserve">.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Dospekhov</w:t>
      </w:r>
      <w:r w:rsidRPr="0028512F">
        <w:rPr>
          <w:rFonts w:ascii="Times New Roman" w:hAnsi="Times New Roman" w:cs="Times New Roman"/>
          <w:sz w:val="24"/>
          <w:szCs w:val="24"/>
        </w:rPr>
        <w:t xml:space="preserve">//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8512F">
        <w:rPr>
          <w:rFonts w:ascii="Times New Roman" w:hAnsi="Times New Roman" w:cs="Times New Roman"/>
          <w:sz w:val="24"/>
          <w:szCs w:val="24"/>
        </w:rPr>
        <w:t xml:space="preserve">.: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Agropromizdat</w:t>
      </w:r>
      <w:r w:rsidRPr="0028512F">
        <w:rPr>
          <w:rFonts w:ascii="Times New Roman" w:hAnsi="Times New Roman" w:cs="Times New Roman"/>
          <w:sz w:val="24"/>
          <w:szCs w:val="24"/>
        </w:rPr>
        <w:t xml:space="preserve">, 1985.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>315s.</w:t>
      </w:r>
    </w:p>
    <w:p w:rsidR="0059076C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en-US"/>
        </w:rPr>
        <w:t>2    Satyarthi K. Estimation of Free Fatty Acid Content in Oils, Fats, and Biodiesel by 1H NMR Spectroscopy Jitendra [Text] / K. Satyarthi, D. Srinivas and Paul Ratnasamy// Energy&amp;Fuels 2009, 23. – R. 2273–2277.</w:t>
      </w:r>
    </w:p>
    <w:p w:rsidR="0059076C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    Sharmaa K. Effects of hydroprocessing on structure and properties of base oils using NMR </w:t>
      </w:r>
      <w:proofErr w:type="gramStart"/>
      <w:r w:rsidRPr="0028512F">
        <w:rPr>
          <w:rFonts w:ascii="Times New Roman" w:hAnsi="Times New Roman" w:cs="Times New Roman"/>
          <w:sz w:val="24"/>
          <w:szCs w:val="24"/>
          <w:lang w:val="en-US"/>
        </w:rPr>
        <w:t>Brajendra  [</w:t>
      </w:r>
      <w:proofErr w:type="gramEnd"/>
      <w:r w:rsidRPr="0028512F">
        <w:rPr>
          <w:rFonts w:ascii="Times New Roman" w:hAnsi="Times New Roman" w:cs="Times New Roman"/>
          <w:sz w:val="24"/>
          <w:szCs w:val="24"/>
          <w:lang w:val="en-US"/>
        </w:rPr>
        <w:t>Text]/  K.  Sharmaa</w:t>
      </w:r>
      <w:proofErr w:type="gramStart"/>
      <w:r w:rsidRPr="0028512F">
        <w:rPr>
          <w:rFonts w:ascii="Times New Roman" w:hAnsi="Times New Roman" w:cs="Times New Roman"/>
          <w:sz w:val="24"/>
          <w:szCs w:val="24"/>
          <w:lang w:val="en-US"/>
        </w:rPr>
        <w:t>,  Atanu</w:t>
      </w:r>
      <w:proofErr w:type="gramEnd"/>
      <w:r w:rsidRPr="0028512F">
        <w:rPr>
          <w:rFonts w:ascii="Times New Roman" w:hAnsi="Times New Roman" w:cs="Times New Roman"/>
          <w:sz w:val="24"/>
          <w:szCs w:val="24"/>
          <w:lang w:val="en-US"/>
        </w:rPr>
        <w:t xml:space="preserve">  Adhvaryua,  Joseph  M.  Pereza</w:t>
      </w:r>
      <w:proofErr w:type="gramStart"/>
      <w:r w:rsidRPr="0028512F">
        <w:rPr>
          <w:rFonts w:ascii="Times New Roman" w:hAnsi="Times New Roman" w:cs="Times New Roman"/>
          <w:sz w:val="24"/>
          <w:szCs w:val="24"/>
          <w:lang w:val="en-US"/>
        </w:rPr>
        <w:t>,  Sevim</w:t>
      </w:r>
      <w:proofErr w:type="gramEnd"/>
      <w:r w:rsidRPr="0028512F">
        <w:rPr>
          <w:rFonts w:ascii="Times New Roman" w:hAnsi="Times New Roman" w:cs="Times New Roman"/>
          <w:sz w:val="24"/>
          <w:szCs w:val="24"/>
          <w:lang w:val="en-US"/>
        </w:rPr>
        <w:t xml:space="preserve">  Z.  </w:t>
      </w:r>
      <w:proofErr w:type="gramStart"/>
      <w:r w:rsidRPr="0028512F">
        <w:rPr>
          <w:rFonts w:ascii="Times New Roman" w:hAnsi="Times New Roman" w:cs="Times New Roman"/>
          <w:sz w:val="24"/>
          <w:szCs w:val="24"/>
          <w:lang w:val="en-US"/>
        </w:rPr>
        <w:t>Erhan  /</w:t>
      </w:r>
      <w:proofErr w:type="gramEnd"/>
      <w:r w:rsidRPr="0028512F">
        <w:rPr>
          <w:rFonts w:ascii="Times New Roman" w:hAnsi="Times New Roman" w:cs="Times New Roman"/>
          <w:sz w:val="24"/>
          <w:szCs w:val="24"/>
          <w:lang w:val="en-US"/>
        </w:rPr>
        <w:t>/  FUEL PROCESSING TECHNOLOGY 89 (2008). –R. 984 – 991.</w:t>
      </w:r>
    </w:p>
    <w:p w:rsidR="0059076C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en-US"/>
        </w:rPr>
        <w:t>4    Qamar H. Flax: Ancient to modern food [Text]/ Huma Qamar, Muhammad Ilyas, Ghulam Shabbir, FaizanNisar // Pure Appl. Biol., 8(4): 2269-2276, December, 2019 DOI:10.19045/bspab.2019.80173</w:t>
      </w:r>
    </w:p>
    <w:p w:rsidR="0059076C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en-US"/>
        </w:rPr>
        <w:t>5    Flaxseed—a potential functional food source Priyanka Kajla&amp;Alka Sharma &amp;Dev Raj SoodJ Food SciTechnol (April 2015) 52(4):1857–1871 DOI 10.1007/s13197-014-1293-y</w:t>
      </w:r>
    </w:p>
    <w:p w:rsidR="0059076C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en-US"/>
        </w:rPr>
        <w:t xml:space="preserve">6    The growth and seed yield of five linseed (Linumusitatissimum L.) varieties as influenced by nitrogen application </w:t>
      </w:r>
      <w:proofErr w:type="gramStart"/>
      <w:r w:rsidRPr="0028512F">
        <w:rPr>
          <w:rFonts w:ascii="Times New Roman" w:hAnsi="Times New Roman" w:cs="Times New Roman"/>
          <w:sz w:val="24"/>
          <w:szCs w:val="24"/>
          <w:lang w:val="en-US"/>
        </w:rPr>
        <w:t>Lilian  W</w:t>
      </w:r>
      <w:proofErr w:type="gramEnd"/>
      <w:r w:rsidRPr="0028512F">
        <w:rPr>
          <w:rFonts w:ascii="Times New Roman" w:hAnsi="Times New Roman" w:cs="Times New Roman"/>
          <w:sz w:val="24"/>
          <w:szCs w:val="24"/>
          <w:lang w:val="en-US"/>
        </w:rPr>
        <w:t>.  Kariuki</w:t>
      </w:r>
      <w:proofErr w:type="gramStart"/>
      <w:r w:rsidRPr="0028512F">
        <w:rPr>
          <w:rFonts w:ascii="Times New Roman" w:hAnsi="Times New Roman" w:cs="Times New Roman"/>
          <w:sz w:val="24"/>
          <w:szCs w:val="24"/>
          <w:lang w:val="en-US"/>
        </w:rPr>
        <w:t>,  Peter</w:t>
      </w:r>
      <w:proofErr w:type="gramEnd"/>
      <w:r w:rsidRPr="0028512F">
        <w:rPr>
          <w:rFonts w:ascii="Times New Roman" w:hAnsi="Times New Roman" w:cs="Times New Roman"/>
          <w:sz w:val="24"/>
          <w:szCs w:val="24"/>
          <w:lang w:val="en-US"/>
        </w:rPr>
        <w:t xml:space="preserve">  W.  Masinde</w:t>
      </w:r>
      <w:proofErr w:type="gramStart"/>
      <w:r w:rsidRPr="0028512F">
        <w:rPr>
          <w:rFonts w:ascii="Times New Roman" w:hAnsi="Times New Roman" w:cs="Times New Roman"/>
          <w:sz w:val="24"/>
          <w:szCs w:val="24"/>
          <w:lang w:val="en-US"/>
        </w:rPr>
        <w:t>,  Arnold</w:t>
      </w:r>
      <w:proofErr w:type="gramEnd"/>
      <w:r w:rsidRPr="0028512F">
        <w:rPr>
          <w:rFonts w:ascii="Times New Roman" w:hAnsi="Times New Roman" w:cs="Times New Roman"/>
          <w:sz w:val="24"/>
          <w:szCs w:val="24"/>
          <w:lang w:val="en-US"/>
        </w:rPr>
        <w:t xml:space="preserve">  N.  Onyango</w:t>
      </w:r>
      <w:proofErr w:type="gramStart"/>
      <w:r w:rsidRPr="0028512F">
        <w:rPr>
          <w:rFonts w:ascii="Times New Roman" w:hAnsi="Times New Roman" w:cs="Times New Roman"/>
          <w:sz w:val="24"/>
          <w:szCs w:val="24"/>
          <w:lang w:val="en-US"/>
        </w:rPr>
        <w:t>,  Stephen</w:t>
      </w:r>
      <w:proofErr w:type="gramEnd"/>
      <w:r w:rsidRPr="0028512F">
        <w:rPr>
          <w:rFonts w:ascii="Times New Roman" w:hAnsi="Times New Roman" w:cs="Times New Roman"/>
          <w:sz w:val="24"/>
          <w:szCs w:val="24"/>
          <w:lang w:val="en-US"/>
        </w:rPr>
        <w:t xml:space="preserve">  M. Githiri, Kenneth Ogila August 2014 Journal of Animal and Plant Sciences 22(3):3493-3509</w:t>
      </w:r>
    </w:p>
    <w:p w:rsidR="0059076C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en-US"/>
        </w:rPr>
        <w:t>7    Flax  Varieties  Experimental  Report  in  Kazakhstan  in  2019  JOURNAL  OF  NATURAL FIBERS  https://doi.org/10.1080/15440478.2020.1813674QiuCaiShenga,  G.  Stybayev,  Wang  Yu Fua, A. Begalina, Long Song Huaa, A. Baitelenova, GuoYuana, S. Arystangulov, Kang Qing Hua, G. Kipshakpayeva, Zhao Xin Lina, and D. Tussipkan</w:t>
      </w:r>
    </w:p>
    <w:p w:rsidR="0059076C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en-US"/>
        </w:rPr>
        <w:t>8    Importance of Linseed Crops in Agricultural Sustainability Santosh Kumar, J.K. Singh and AkhileshVishwakarma  International  Journal  of  Current  Microbiology  and  Applied  Sciences  ISSN: 2319-7706 Volume 7 Number 12 (2018) DOI: https://doi.org/10.20546/ijcmas.2018.712.149</w:t>
      </w:r>
    </w:p>
    <w:p w:rsidR="0059076C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en-US"/>
        </w:rPr>
        <w:t>9    Health Benefits and Nutritional Value of Flaxseed- a Review Sadia Chishty, Monika Bissu, INDIAN JOURNAL OF APPLIED RESEARCH Volume : 6 | Issue : 1  | JANUARY 2016 | ISSN - 2249-555X</w:t>
      </w:r>
    </w:p>
    <w:p w:rsidR="0059076C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10    Ponomareva M. L. Selekcionno-geneticheskie aspekty izucheniya l'na maslichnogo v usloviyah Respubliki Tatarstan [Tekst]/ M.L. Ponomareva, D.A. Krasnova // Kazan': Izd-vo «Fen» AN RT, 2010. -144 s.</w:t>
      </w:r>
    </w:p>
    <w:p w:rsidR="00B95E28" w:rsidRPr="0028512F" w:rsidRDefault="0059076C" w:rsidP="00B95E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11  Lukomec  V.  </w:t>
      </w:r>
      <w:r w:rsidRPr="0028512F">
        <w:rPr>
          <w:rFonts w:ascii="Times New Roman" w:hAnsi="Times New Roman" w:cs="Times New Roman"/>
          <w:sz w:val="24"/>
          <w:szCs w:val="24"/>
          <w:lang w:val="en-US"/>
        </w:rPr>
        <w:t xml:space="preserve">M.  </w:t>
      </w:r>
      <w:proofErr w:type="gramStart"/>
      <w:r w:rsidRPr="0028512F">
        <w:rPr>
          <w:rFonts w:ascii="Times New Roman" w:hAnsi="Times New Roman" w:cs="Times New Roman"/>
          <w:sz w:val="24"/>
          <w:szCs w:val="24"/>
          <w:lang w:val="en-US"/>
        </w:rPr>
        <w:t>Sovremennoe  sostoyanie</w:t>
      </w:r>
      <w:proofErr w:type="gramEnd"/>
      <w:r w:rsidRPr="0028512F">
        <w:rPr>
          <w:rFonts w:ascii="Times New Roman" w:hAnsi="Times New Roman" w:cs="Times New Roman"/>
          <w:sz w:val="24"/>
          <w:szCs w:val="24"/>
          <w:lang w:val="en-US"/>
        </w:rPr>
        <w:t xml:space="preserve">  proizvodstva  i  nauchnogo  obespecheniya  l'na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maslichnogo. Rol' l'na v uluchshenii sredy obitaniya i aktivnom dolgoletii cheloveka [Tekst]/ V. M. Lukomec, A. V. Kochegura, L. G. Ryabenko // Materialy mezhdunar. nauchno-prakt. seminara, g. Torzhok, 26-28 sent. 2011 g. Tver': Tver. gos. un-t, 2012. S. 33–43.</w:t>
      </w:r>
    </w:p>
    <w:p w:rsidR="00422006" w:rsidRPr="0028512F" w:rsidRDefault="00422006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59076C" w:rsidRPr="0028512F" w:rsidRDefault="0028512F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kk-KZ"/>
        </w:rPr>
      </w:pPr>
      <w:hyperlink r:id="rId7" w:history="1">
        <w:r w:rsidR="0059076C" w:rsidRPr="0028512F">
          <w:rPr>
            <w:rStyle w:val="a4"/>
            <w:b/>
            <w:color w:val="FF0000"/>
            <w:lang w:val="kk-KZ"/>
          </w:rPr>
          <w:t>http://www.transliter.ru</w:t>
        </w:r>
      </w:hyperlink>
      <w:r w:rsidR="0059076C" w:rsidRPr="0028512F">
        <w:rPr>
          <w:b/>
          <w:color w:val="FF0000"/>
          <w:lang w:val="kk-KZ"/>
        </w:rPr>
        <w:t xml:space="preserve">  на сайте можно сделать транслитерирацию латинскими буквами согласно ГОСТ 7.79-2000</w:t>
      </w:r>
    </w:p>
    <w:p w:rsidR="0059076C" w:rsidRPr="0028512F" w:rsidRDefault="0059076C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</w:p>
    <w:p w:rsidR="004A4071" w:rsidRPr="0028512F" w:rsidRDefault="004A4071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:rsidR="004A4071" w:rsidRPr="0028512F" w:rsidRDefault="004A4071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:rsidR="004A4071" w:rsidRPr="0028512F" w:rsidRDefault="004A4071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:rsidR="004A4071" w:rsidRPr="0028512F" w:rsidRDefault="004A4071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:rsidR="003056AB" w:rsidRPr="0028512F" w:rsidRDefault="003056AB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  <w:r w:rsidRPr="0028512F">
        <w:rPr>
          <w:b/>
          <w:color w:val="FF0000"/>
        </w:rPr>
        <w:t>НА казахском или на русском языке</w:t>
      </w:r>
    </w:p>
    <w:p w:rsidR="003056AB" w:rsidRPr="0028512F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Ф.И.О. авторов </w:t>
      </w:r>
    </w:p>
    <w:p w:rsidR="003056AB" w:rsidRPr="0028512F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i/>
          <w:sz w:val="24"/>
          <w:szCs w:val="24"/>
          <w:lang w:val="kk-KZ"/>
        </w:rPr>
        <w:t>Место работы, город, страна</w:t>
      </w:r>
    </w:p>
    <w:p w:rsidR="003056AB" w:rsidRPr="0028512F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8512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(E-mail: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xxxxxxxxxx</w:t>
      </w:r>
      <w:r w:rsidRPr="0028512F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3056AB" w:rsidRPr="0028512F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56AB" w:rsidRPr="0028512F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>ТЕМА СТАТЬИ</w:t>
      </w:r>
    </w:p>
    <w:p w:rsidR="003056AB" w:rsidRPr="0028512F" w:rsidRDefault="003056AB" w:rsidP="003056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Аннотация. </w:t>
      </w:r>
    </w:p>
    <w:p w:rsidR="003056AB" w:rsidRPr="0028512F" w:rsidRDefault="003056AB" w:rsidP="003056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28512F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lastRenderedPageBreak/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28512F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28512F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>Ключевые слова: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хххх, ххххххх, хххххх, ххххххх, хххххххххх, ххххххх, хххххх.</w:t>
      </w:r>
      <w:r w:rsidRPr="0028512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</w:p>
    <w:p w:rsidR="003056AB" w:rsidRPr="0028512F" w:rsidRDefault="003056AB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3056AB" w:rsidRPr="0028512F" w:rsidRDefault="003056AB" w:rsidP="003056A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en-US"/>
        </w:rPr>
      </w:pPr>
      <w:r w:rsidRPr="0028512F">
        <w:rPr>
          <w:b/>
          <w:color w:val="FF0000"/>
        </w:rPr>
        <w:t>НА</w:t>
      </w:r>
      <w:r w:rsidRPr="0028512F">
        <w:rPr>
          <w:b/>
          <w:color w:val="FF0000"/>
          <w:lang w:val="en-US"/>
        </w:rPr>
        <w:t xml:space="preserve"> </w:t>
      </w:r>
      <w:r w:rsidRPr="0028512F">
        <w:rPr>
          <w:b/>
          <w:color w:val="FF0000"/>
        </w:rPr>
        <w:t>английском</w:t>
      </w:r>
      <w:r w:rsidRPr="0028512F">
        <w:rPr>
          <w:b/>
          <w:color w:val="FF0000"/>
          <w:lang w:val="en-US"/>
        </w:rPr>
        <w:t xml:space="preserve"> </w:t>
      </w:r>
      <w:r w:rsidRPr="0028512F">
        <w:rPr>
          <w:b/>
          <w:color w:val="FF0000"/>
        </w:rPr>
        <w:t>языке</w:t>
      </w:r>
    </w:p>
    <w:p w:rsidR="003056AB" w:rsidRPr="0028512F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Full name of the authors </w:t>
      </w:r>
    </w:p>
    <w:p w:rsidR="003056AB" w:rsidRPr="0028512F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 xml:space="preserve"> Place of work, city, country</w:t>
      </w:r>
    </w:p>
    <w:p w:rsidR="003056AB" w:rsidRPr="0028512F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(E-mail: xxxxxxxxxx)</w:t>
      </w:r>
    </w:p>
    <w:p w:rsidR="003056AB" w:rsidRPr="0028512F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056AB" w:rsidRPr="0028512F" w:rsidRDefault="003056AB" w:rsidP="00305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b/>
          <w:sz w:val="24"/>
          <w:szCs w:val="24"/>
          <w:lang w:val="kk-KZ"/>
        </w:rPr>
        <w:t>SUBJECT OF THE ARTICLE</w:t>
      </w:r>
    </w:p>
    <w:p w:rsidR="003056AB" w:rsidRPr="0028512F" w:rsidRDefault="003056AB" w:rsidP="003056AB">
      <w:pPr>
        <w:suppressAutoHyphens/>
        <w:spacing w:after="0" w:line="240" w:lineRule="auto"/>
        <w:ind w:right="283" w:firstLine="567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28512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 w:eastAsia="zh-CN"/>
        </w:rPr>
        <w:t xml:space="preserve">Abstract. </w:t>
      </w:r>
    </w:p>
    <w:p w:rsidR="003056AB" w:rsidRPr="0028512F" w:rsidRDefault="003056AB" w:rsidP="003056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28512F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28512F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:rsidR="003056AB" w:rsidRPr="0028512F" w:rsidRDefault="003056AB" w:rsidP="003056A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28512F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val="kk-KZ" w:eastAsia="zh-CN"/>
        </w:rPr>
        <w:t>Key words:</w:t>
      </w:r>
      <w:r w:rsidRPr="0028512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 w:eastAsia="zh-CN"/>
        </w:rPr>
        <w:t xml:space="preserve"> </w:t>
      </w:r>
      <w:r w:rsidRPr="0028512F">
        <w:rPr>
          <w:rFonts w:ascii="Times New Roman" w:hAnsi="Times New Roman" w:cs="Times New Roman"/>
          <w:sz w:val="24"/>
          <w:szCs w:val="24"/>
          <w:lang w:val="kk-KZ"/>
        </w:rPr>
        <w:t>хххх, ххххххх, хххххх, ххххххх, хххххххххх, ххххххх, хххххх.</w:t>
      </w:r>
      <w:r w:rsidRPr="0028512F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</w:p>
    <w:p w:rsidR="003056AB" w:rsidRPr="0028512F" w:rsidRDefault="003056AB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3056AB" w:rsidRPr="0028512F" w:rsidRDefault="003056AB" w:rsidP="0042200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lang w:val="kk-KZ"/>
        </w:rPr>
      </w:pPr>
    </w:p>
    <w:p w:rsidR="0046505B" w:rsidRPr="0028512F" w:rsidRDefault="0046505B" w:rsidP="004650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28512F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8512F">
        <w:rPr>
          <w:rFonts w:ascii="Times New Roman" w:eastAsia="Times New Roman" w:hAnsi="Times New Roman"/>
          <w:b/>
          <w:bCs/>
          <w:i/>
          <w:iCs/>
          <w:color w:val="FF0000"/>
          <w:sz w:val="24"/>
          <w:szCs w:val="24"/>
          <w:lang w:eastAsia="ru-RU"/>
        </w:rPr>
        <w:t>Информация об авторах</w:t>
      </w:r>
      <w:r w:rsidRPr="0028512F"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:</w:t>
      </w:r>
      <w:r w:rsidRPr="002851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8512F">
        <w:rPr>
          <w:rFonts w:ascii="Times New Roman" w:eastAsia="Times New Roman" w:hAnsi="Times New Roman"/>
          <w:sz w:val="24"/>
          <w:szCs w:val="24"/>
          <w:lang w:eastAsia="ru-RU"/>
        </w:rPr>
        <w:t>включает следующие элементы: фамилию, имя, отчество, ученая степень, ученое звание, должность, место и адрес работы, название страны, коды ORCID</w:t>
      </w:r>
      <w:r w:rsidRPr="0028512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Pr="0028512F">
        <w:rPr>
          <w:rFonts w:ascii="Times New Roman" w:eastAsia="Times New Roman" w:hAnsi="Times New Roman"/>
          <w:sz w:val="24"/>
          <w:szCs w:val="24"/>
          <w:lang w:eastAsia="ru-RU"/>
        </w:rPr>
        <w:t>электронны</w:t>
      </w:r>
      <w:r w:rsidRPr="0028512F">
        <w:rPr>
          <w:rFonts w:ascii="Times New Roman" w:eastAsia="Times New Roman" w:hAnsi="Times New Roman"/>
          <w:sz w:val="24"/>
          <w:szCs w:val="24"/>
          <w:lang w:val="kk-KZ" w:eastAsia="ru-RU"/>
        </w:rPr>
        <w:t>е</w:t>
      </w:r>
      <w:r w:rsidRPr="0028512F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</w:t>
      </w:r>
      <w:r w:rsidRPr="0028512F">
        <w:rPr>
          <w:rFonts w:ascii="Times New Roman" w:eastAsia="Times New Roman" w:hAnsi="Times New Roman"/>
          <w:sz w:val="24"/>
          <w:szCs w:val="24"/>
          <w:lang w:val="kk-KZ" w:eastAsia="ru-RU"/>
        </w:rPr>
        <w:t>а</w:t>
      </w:r>
      <w:r w:rsidRPr="0028512F">
        <w:rPr>
          <w:rFonts w:ascii="Times New Roman" w:eastAsia="Times New Roman" w:hAnsi="Times New Roman"/>
          <w:sz w:val="24"/>
          <w:szCs w:val="24"/>
          <w:lang w:eastAsia="ru-RU"/>
        </w:rPr>
        <w:t xml:space="preserve"> (e-mail), контактные телефоны всех авторов статьи.</w:t>
      </w:r>
    </w:p>
    <w:p w:rsidR="0046505B" w:rsidRPr="0028512F" w:rsidRDefault="0046505B" w:rsidP="00465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12F">
        <w:rPr>
          <w:rFonts w:ascii="Times New Roman" w:hAnsi="Times New Roman"/>
          <w:sz w:val="24"/>
          <w:szCs w:val="24"/>
        </w:rPr>
        <w:t xml:space="preserve">Описание вклада соавторов приводится в конце статьи под заголовком </w:t>
      </w:r>
      <w:r w:rsidRPr="0028512F">
        <w:rPr>
          <w:rFonts w:ascii="Times New Roman" w:hAnsi="Times New Roman"/>
          <w:b/>
          <w:bCs/>
          <w:sz w:val="24"/>
          <w:szCs w:val="24"/>
        </w:rPr>
        <w:t>«Вклад авторов»</w:t>
      </w:r>
      <w:r w:rsidRPr="0028512F">
        <w:rPr>
          <w:rFonts w:ascii="Times New Roman" w:hAnsi="Times New Roman"/>
          <w:sz w:val="24"/>
          <w:szCs w:val="24"/>
        </w:rPr>
        <w:t xml:space="preserve"> после «</w:t>
      </w:r>
      <w:r w:rsidRPr="0028512F">
        <w:rPr>
          <w:rFonts w:ascii="Times New Roman" w:hAnsi="Times New Roman"/>
          <w:sz w:val="24"/>
          <w:szCs w:val="24"/>
          <w:lang w:val="kk-KZ"/>
        </w:rPr>
        <w:t>Информации</w:t>
      </w:r>
      <w:r w:rsidRPr="0028512F">
        <w:rPr>
          <w:rFonts w:ascii="Times New Roman" w:hAnsi="Times New Roman"/>
          <w:sz w:val="24"/>
          <w:szCs w:val="24"/>
        </w:rPr>
        <w:t xml:space="preserve"> об авторах».</w:t>
      </w:r>
    </w:p>
    <w:p w:rsidR="0046505B" w:rsidRPr="0028512F" w:rsidRDefault="0046505B" w:rsidP="00465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12F">
        <w:rPr>
          <w:rFonts w:ascii="Times New Roman" w:hAnsi="Times New Roman"/>
          <w:b/>
          <w:bCs/>
          <w:sz w:val="24"/>
          <w:szCs w:val="24"/>
        </w:rPr>
        <w:t xml:space="preserve">Таксономия CRediT </w:t>
      </w:r>
      <w:r w:rsidRPr="0028512F">
        <w:rPr>
          <w:rFonts w:ascii="Times New Roman" w:hAnsi="Times New Roman"/>
          <w:sz w:val="24"/>
          <w:szCs w:val="24"/>
        </w:rPr>
        <w:t xml:space="preserve">включает 14 различных ролей, описывающих конкретный вклад каждого участника в научные результаты. Для обеспечения прозрачности мы просим, чтобы соответствующие авторы вносили вклад в соавторство рукописи, используя соответствующие роли CRediT. </w:t>
      </w:r>
    </w:p>
    <w:p w:rsidR="0046505B" w:rsidRPr="0028512F" w:rsidRDefault="0046505B" w:rsidP="00465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12F">
        <w:rPr>
          <w:rFonts w:ascii="Times New Roman" w:hAnsi="Times New Roman"/>
          <w:sz w:val="24"/>
          <w:szCs w:val="24"/>
        </w:rPr>
        <w:t xml:space="preserve">Роли: Концептуализация; Курирование данных; Формальный анализ; Приобретение финансирования; Расследование; Методология; Администрирование проекта; Ресурсы; Программное обеспечение; Надзор; Проверка; Визуализация; Роли/Письмо – первоначальный проект; и Написание – обзор и редактирование. </w:t>
      </w:r>
    </w:p>
    <w:p w:rsidR="0046505B" w:rsidRPr="0028512F" w:rsidRDefault="0046505B" w:rsidP="00465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12F">
        <w:rPr>
          <w:rFonts w:ascii="Times New Roman" w:hAnsi="Times New Roman"/>
          <w:sz w:val="24"/>
          <w:szCs w:val="24"/>
        </w:rPr>
        <w:t>Обратите внимание, что не все роли могут применяться к каждой рукописи, и авторы могли вносить свой вклад, выполняя несколько ролей.</w:t>
      </w:r>
    </w:p>
    <w:p w:rsidR="0046505B" w:rsidRPr="0028512F" w:rsidRDefault="0046505B" w:rsidP="004650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12F">
        <w:rPr>
          <w:rFonts w:ascii="Times New Roman" w:hAnsi="Times New Roman"/>
          <w:sz w:val="24"/>
          <w:szCs w:val="24"/>
        </w:rPr>
        <w:t>Прочие участники, внесших вклад в работу, могут перечислены в разделе «Благодарность». При этом все соавторы (в лице корреспондирующего автора) должны одобрить окончательный, согласованный с редакцией вариант статьи и ее публикацию в журнале.</w:t>
      </w:r>
    </w:p>
    <w:p w:rsidR="0046505B" w:rsidRDefault="0046505B" w:rsidP="00B670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8512F" w:rsidRDefault="0028512F" w:rsidP="00B670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8512F" w:rsidRDefault="0028512F" w:rsidP="00B670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8512F" w:rsidRDefault="0028512F" w:rsidP="00B670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8512F" w:rsidRDefault="0028512F" w:rsidP="00B670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8512F" w:rsidRPr="0028512F" w:rsidRDefault="0028512F" w:rsidP="00B6706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</w:p>
    <w:p w:rsidR="00B6706A" w:rsidRPr="0028512F" w:rsidRDefault="00B6706A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</w:rPr>
      </w:pPr>
    </w:p>
    <w:p w:rsidR="00C16477" w:rsidRPr="0028512F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28512F">
        <w:rPr>
          <w:b/>
          <w:lang w:val="kk-KZ"/>
        </w:rPr>
        <w:t xml:space="preserve">Тегі Аты Әкесінің аты </w:t>
      </w:r>
      <w:r w:rsidRPr="0028512F">
        <w:rPr>
          <w:lang w:val="kk-KZ"/>
        </w:rPr>
        <w:t>–</w:t>
      </w:r>
      <w:r w:rsidR="00B6706A" w:rsidRPr="0028512F">
        <w:rPr>
          <w:lang w:val="kk-KZ"/>
        </w:rPr>
        <w:t xml:space="preserve"> </w:t>
      </w:r>
      <w:r w:rsidRPr="0028512F">
        <w:rPr>
          <w:lang w:val="kk-KZ"/>
        </w:rPr>
        <w:t xml:space="preserve">ауыл шаруашылық ғылымдарының кандидаты, «Сельскохозяйственная опытная станция» ЖШС ауыл шаруашылығы зертханасының меңгерушісі, Қазақстан Республикасы, 110008, Қостанай облысы, Қостанай қаласы, Юбилейная көшесі, 44, тел.: 87071234567, </w:t>
      </w:r>
      <w:r w:rsidR="00B6706A" w:rsidRPr="0028512F">
        <w:rPr>
          <w:bCs/>
          <w:lang w:val="en-US"/>
        </w:rPr>
        <w:t>https</w:t>
      </w:r>
      <w:r w:rsidR="00B6706A" w:rsidRPr="0028512F">
        <w:rPr>
          <w:bCs/>
        </w:rPr>
        <w:t>://</w:t>
      </w:r>
      <w:r w:rsidR="00B6706A" w:rsidRPr="0028512F">
        <w:rPr>
          <w:bCs/>
          <w:lang w:val="en-US"/>
        </w:rPr>
        <w:t>orcid</w:t>
      </w:r>
      <w:r w:rsidR="00B6706A" w:rsidRPr="0028512F">
        <w:rPr>
          <w:bCs/>
        </w:rPr>
        <w:t>.</w:t>
      </w:r>
      <w:r w:rsidR="00B6706A" w:rsidRPr="0028512F">
        <w:rPr>
          <w:bCs/>
          <w:lang w:val="en-US"/>
        </w:rPr>
        <w:t>org</w:t>
      </w:r>
      <w:r w:rsidR="00B6706A" w:rsidRPr="0028512F">
        <w:rPr>
          <w:bCs/>
        </w:rPr>
        <w:t xml:space="preserve">/0009-0003-2602-5269, </w:t>
      </w:r>
      <w:r w:rsidRPr="0028512F">
        <w:rPr>
          <w:lang w:val="kk-KZ"/>
        </w:rPr>
        <w:t xml:space="preserve">эл. пошта: </w:t>
      </w:r>
      <w:hyperlink r:id="rId8" w:history="1">
        <w:r w:rsidRPr="0028512F">
          <w:rPr>
            <w:rStyle w:val="a4"/>
            <w:lang w:val="kk-KZ"/>
          </w:rPr>
          <w:t>34535@yandex.kz</w:t>
        </w:r>
      </w:hyperlink>
    </w:p>
    <w:p w:rsidR="00C16477" w:rsidRPr="0028512F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28512F">
        <w:rPr>
          <w:b/>
          <w:lang w:val="kk-KZ"/>
        </w:rPr>
        <w:t>Фамилия  Имя Отчество</w:t>
      </w:r>
      <w:r w:rsidRPr="0028512F">
        <w:rPr>
          <w:lang w:val="kk-KZ"/>
        </w:rPr>
        <w:t xml:space="preserve"> – кандидат с.-х. наук, заведующий лабораторией земледелия, ТОО «Сельскохозяйственная опытная станция», Республика Казахстан, 110008, Костанайская область, г. Костанай, ул. Юбилейная, 44, тел.: 87071234567, </w:t>
      </w:r>
      <w:r w:rsidR="00B6706A" w:rsidRPr="0028512F">
        <w:rPr>
          <w:bCs/>
          <w:lang w:val="en-US"/>
        </w:rPr>
        <w:t xml:space="preserve">https://orcid.org/0009-0003-2602-5269, </w:t>
      </w:r>
      <w:r w:rsidRPr="0028512F">
        <w:rPr>
          <w:lang w:val="kk-KZ"/>
        </w:rPr>
        <w:t xml:space="preserve">e-mail: </w:t>
      </w:r>
      <w:hyperlink r:id="rId9" w:history="1">
        <w:r w:rsidRPr="0028512F">
          <w:rPr>
            <w:rStyle w:val="a4"/>
            <w:lang w:val="kk-KZ"/>
          </w:rPr>
          <w:t>34535@yandex.kz</w:t>
        </w:r>
      </w:hyperlink>
    </w:p>
    <w:p w:rsidR="00C16477" w:rsidRPr="0028512F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  <w:r w:rsidRPr="0028512F">
        <w:rPr>
          <w:b/>
          <w:lang w:val="kk-KZ"/>
        </w:rPr>
        <w:t>Surname First Name –</w:t>
      </w:r>
      <w:r w:rsidRPr="0028512F">
        <w:rPr>
          <w:lang w:val="kk-KZ"/>
        </w:rPr>
        <w:t xml:space="preserve"> Candidate of Agricultural Sciences, Head of the Laboratory of Agriculture, Agricultural Experimental Station LLP, Republic of Kazakhstan, 110008, Kostanay region, Kostanay, Yubileynaya str., 44, tel.: 87071234567,</w:t>
      </w:r>
      <w:r w:rsidR="00B6706A" w:rsidRPr="0028512F">
        <w:rPr>
          <w:lang w:val="kk-KZ"/>
        </w:rPr>
        <w:t xml:space="preserve"> </w:t>
      </w:r>
      <w:r w:rsidR="00B6706A" w:rsidRPr="0028512F">
        <w:rPr>
          <w:bCs/>
          <w:lang w:val="en-US"/>
        </w:rPr>
        <w:t xml:space="preserve">https://orcid.org/0009-0003-2602-5269, </w:t>
      </w:r>
      <w:r w:rsidRPr="0028512F">
        <w:rPr>
          <w:lang w:val="kk-KZ"/>
        </w:rPr>
        <w:t xml:space="preserve"> e-mail: </w:t>
      </w:r>
      <w:hyperlink r:id="rId10" w:history="1">
        <w:r w:rsidRPr="0028512F">
          <w:rPr>
            <w:rStyle w:val="a4"/>
            <w:lang w:val="kk-KZ"/>
          </w:rPr>
          <w:t>34535@yandex.kz</w:t>
        </w:r>
      </w:hyperlink>
    </w:p>
    <w:p w:rsidR="00C16477" w:rsidRPr="0028512F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:rsidR="00C16477" w:rsidRPr="0028512F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kk-KZ"/>
        </w:rPr>
      </w:pPr>
    </w:p>
    <w:p w:rsidR="002B5A71" w:rsidRPr="0028512F" w:rsidRDefault="002B5A71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kk-KZ"/>
        </w:rPr>
      </w:pPr>
      <w:r w:rsidRPr="0028512F">
        <w:rPr>
          <w:b/>
          <w:color w:val="FF0000"/>
          <w:lang w:val="kk-KZ"/>
        </w:rPr>
        <w:t>journal.kaznaru</w:t>
      </w:r>
      <w:r w:rsidR="0054054F" w:rsidRPr="0028512F">
        <w:rPr>
          <w:b/>
          <w:color w:val="FF0000"/>
          <w:lang w:val="kk-KZ"/>
        </w:rPr>
        <w:t>.edu.kz</w:t>
      </w:r>
    </w:p>
    <w:p w:rsidR="00C16477" w:rsidRPr="0028512F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kk-KZ"/>
        </w:rPr>
      </w:pPr>
    </w:p>
    <w:p w:rsidR="00C16477" w:rsidRPr="0028512F" w:rsidRDefault="0028512F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kk-KZ"/>
        </w:rPr>
      </w:pPr>
      <w:hyperlink r:id="rId11" w:history="1">
        <w:r w:rsidR="00C16477" w:rsidRPr="0028512F">
          <w:rPr>
            <w:rStyle w:val="a4"/>
            <w:b/>
            <w:u w:val="none"/>
            <w:lang w:val="kk-KZ"/>
          </w:rPr>
          <w:t>kaznau_statya@kaznaru.edu.kz</w:t>
        </w:r>
      </w:hyperlink>
    </w:p>
    <w:p w:rsidR="00C16477" w:rsidRPr="0028512F" w:rsidRDefault="00C16477" w:rsidP="004342E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lang w:val="kk-KZ"/>
        </w:rPr>
      </w:pPr>
    </w:p>
    <w:sectPr w:rsidR="00C16477" w:rsidRPr="0028512F" w:rsidSect="005907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78F"/>
    <w:rsid w:val="00176168"/>
    <w:rsid w:val="00247C5B"/>
    <w:rsid w:val="0028512F"/>
    <w:rsid w:val="002B5A71"/>
    <w:rsid w:val="003056AB"/>
    <w:rsid w:val="00422006"/>
    <w:rsid w:val="004342E1"/>
    <w:rsid w:val="0046505B"/>
    <w:rsid w:val="004A4071"/>
    <w:rsid w:val="004A74AE"/>
    <w:rsid w:val="0054054F"/>
    <w:rsid w:val="0059076C"/>
    <w:rsid w:val="005B1442"/>
    <w:rsid w:val="0068278F"/>
    <w:rsid w:val="00726773"/>
    <w:rsid w:val="009359A5"/>
    <w:rsid w:val="00A00DB2"/>
    <w:rsid w:val="00AC519C"/>
    <w:rsid w:val="00AE3731"/>
    <w:rsid w:val="00AF005A"/>
    <w:rsid w:val="00B6706A"/>
    <w:rsid w:val="00B711C1"/>
    <w:rsid w:val="00B76DD3"/>
    <w:rsid w:val="00B95E28"/>
    <w:rsid w:val="00C16477"/>
    <w:rsid w:val="00C92D60"/>
    <w:rsid w:val="00C940C2"/>
    <w:rsid w:val="00E85CB1"/>
    <w:rsid w:val="00F1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C4B0"/>
  <w15:docId w15:val="{D7421829-6F66-4CF3-ABD2-1E98059E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5E2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0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58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945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98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26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4535@yandex.k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ranslite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astyle.apa.org/style-grammar-guidelines" TargetMode="External"/><Relationship Id="rId11" Type="http://schemas.openxmlformats.org/officeDocument/2006/relationships/hyperlink" Target="mailto:kaznau_statya@kaznaru.edu.kz" TargetMode="External"/><Relationship Id="rId5" Type="http://schemas.openxmlformats.org/officeDocument/2006/relationships/hyperlink" Target="https://apastyle.apa.org/products/publication-manual-7th-edition" TargetMode="External"/><Relationship Id="rId10" Type="http://schemas.openxmlformats.org/officeDocument/2006/relationships/hyperlink" Target="mailto:34535@yandex.kz" TargetMode="External"/><Relationship Id="rId4" Type="http://schemas.openxmlformats.org/officeDocument/2006/relationships/hyperlink" Target="http://grnti.ru/" TargetMode="External"/><Relationship Id="rId9" Type="http://schemas.openxmlformats.org/officeDocument/2006/relationships/hyperlink" Target="mailto:34535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Admin</cp:lastModifiedBy>
  <cp:revision>2</cp:revision>
  <dcterms:created xsi:type="dcterms:W3CDTF">2025-07-10T14:09:00Z</dcterms:created>
  <dcterms:modified xsi:type="dcterms:W3CDTF">2025-07-10T14:09:00Z</dcterms:modified>
</cp:coreProperties>
</file>